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Persistent Cross-Project Memory for AI Coding Assistants</w:t>
      </w:r>
    </w:p>
    <w:p>
      <w:pPr>
        <w:pStyle w:val="Heading2"/>
        <w:spacing w:after="200"/>
        <w:jc w:val="left"/>
      </w:pPr>
      <w:r>
        <w:t xml:space="preserve">A Practical Architecture Using the Model Context Protocol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Abstract</w:t>
      </w:r>
    </w:p>
    <w:p>
      <w:pPr>
        <w:spacing w:after="120"/>
        <w:jc w:val="left"/>
      </w:pPr>
      <w:r>
        <w:t xml:space="preserve">Large language model assistants like Claude are stateless by design. Each conversation begins with no knowledge of prior sessions, requiring developers to re-establish context that was painstakingly built in previous interactions. This paper describes a lightweight, self-hosted memory system built on the Model Context Protocol (MCP) that gives an AI coding assistant persistent, structured, cross-project memory — without modifying the model, requiring cloud services, or storing sensitive data with a third party. The system is implemented in approximately 400 lines of PHP, costs nothing beyond a shared hosting account, and has demonstrably changed the quality and efficiency of AI-assisted development workflows.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1. The Problem: Statelesness at Scale</w:t>
      </w:r>
    </w:p>
    <w:p>
      <w:pPr>
        <w:spacing w:after="120"/>
        <w:jc w:val="left"/>
      </w:pPr>
      <w:r>
        <w:t xml:space="preserve">Modern AI coding assistants are powerful within a session. They can read files, write code, run tests, and reason across an entire codebase. But when the session ends, everything disappears. The next conversation starts cold.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For a developer working on a single project, this is manageable. CLAUDE.md files and careful repo documentation can carry enough context. But for a developer managing a portfolio of projects — side hustles, client work, experiments, long-running SaaS products — the friction compounds quickly.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Consider what gets lost between sessions: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Project status</w:t>
      </w:r>
      <w:r>
        <w:t xml:space="preserve">: What's done, what's in progress, what's blocked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Architectural decisions</w:t>
      </w:r>
      <w:r>
        <w:t xml:space="preserve">: Why a particular approach was chosen over alternatives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Tribal knowledge</w:t>
      </w:r>
      <w:r>
        <w:t xml:space="preserve">: Gotchas, quirks, workarounds discovered through hard experience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Cross-project patterns</w:t>
      </w:r>
      <w:r>
        <w:t xml:space="preserve">: Credentials structure, deployment procedures, naming conventions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b/>
          <w:bCs/>
        </w:rPr>
        <w:t xml:space="preserve">Interpersonal context</w:t>
      </w:r>
      <w:r>
        <w:t xml:space="preserve">: Who the stakeholders are, what matters to them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Each new session requires the developer to either reconstruct this context manually (expensive) or accept that the AI will operate without it (risky). Neither is satisfactory at scale.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2. Existing Approaches and Their Limits</w:t>
      </w:r>
    </w:p>
    <w:p>
      <w:pPr>
        <w:spacing w:after="120"/>
        <w:jc w:val="left"/>
      </w:pPr>
      <w:r>
        <w:t xml:space="preserve">Several approaches to AI memory exist, each with tradeoffs: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CLAUDE.md files</w:t>
      </w:r>
      <w:r>
        <w:t xml:space="preserve"> are the native solution for per-project context. They work well for stable, structural information but require manual maintenance and don't span projects. They also live in the repository, making them unsuitable for sensitive operational context.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Conversation compaction</w:t>
      </w:r>
      <w:r>
        <w:t xml:space="preserve"> handles long sessions by summarizing prior messages. This preserves within-session continuity but not across-session memory. The summary is discarded when the session ends.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Cloud memory products</w:t>
      </w:r>
      <w:r>
        <w:t xml:space="preserve"> (offered by some AI platforms) store memories server-side. These raise data sovereignty concerns, offer limited structure, and tie the developer to a specific vendor's schema and pricing.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Vector databases</w:t>
      </w:r>
      <w:r>
        <w:t xml:space="preserve"> (Pinecone, Weaviate, etc.) enable semantic memory retrieval but introduce significant infrastructure complexity and cost for what is fundamentally a personal productivity problem.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The gap</w:t>
      </w:r>
      <w:r>
        <w:t xml:space="preserve">: None of these approaches provide structured, queryable, cross-project memory that the developer fully controls, can inspect as plain text, and can modify directly.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3. The Model Context Protocol as a Memory Layer</w:t>
      </w:r>
    </w:p>
    <w:p>
      <w:pPr>
        <w:spacing w:after="120"/>
        <w:jc w:val="left"/>
      </w:pPr>
      <w:r>
        <w:t xml:space="preserve">The Model Context Protocol (MCP) is an open standard developed by Anthropic that allows AI assistants to communicate with external tools and data sources through a defined interface. An MCP server exposes a set of named tools — each with typed parameters — that the AI can call during a conversation.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MCP was designed primarily for tool use (search, code execution, database queries), but its architecture is equally well-suited for memory: a structured interface through which an AI can read and write persistent state.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key insight is that an MCP server doesn't need to be complex to be useful. A server that exposes five to ten well-designed tools for reading and writing structured text files provides most of the value of a full vector database at a fraction of the complexity.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4. System Architecture</w:t>
      </w:r>
    </w:p>
    <w:p>
      <w:pPr>
        <w:spacing w:after="120"/>
        <w:jc w:val="left"/>
      </w:pPr>
      <w:r>
        <w:t xml:space="preserve">The memory system consists of three layers: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4.1 Storage Layer</w:t>
      </w:r>
    </w:p>
    <w:p>
      <w:pPr>
        <w:spacing w:after="120"/>
        <w:jc w:val="left"/>
      </w:pPr>
      <w:r>
        <w:t xml:space="preserve">Memory is stored as plain Markdown files in a directory hierarchy on the server: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memory/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INDEX.md                  ← project registry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ProjectName/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context.md              ← what the project is, stack, status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decisions.md            ← architectural and product decisions with rationale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notes.md                ← freeform observations, gotchas, links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Plain Markdown was chosen deliberately: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Human-readable and directly editable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No database to maintain or migrate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Version-controllable if desired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Renderable in any browser or editor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Robust against encoding issues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INDEX.md</w:t>
      </w:r>
      <w:r>
        <w:t xml:space="preserve"> serves as a navigable registry of all projects. It is a Markdown table with one row per project, linking to each project's context.md. This allows both humans and the AI to get a full picture of all tracked projects in a single read.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4.2 API Layer</w:t>
      </w:r>
    </w:p>
    <w:p>
      <w:pPr>
        <w:spacing w:after="120"/>
        <w:jc w:val="left"/>
      </w:pPr>
      <w:r>
        <w:t xml:space="preserve">A single PHP file (</w:t>
      </w:r>
      <w:r>
        <w:rPr>
          <w:rFonts w:ascii="Courier New" w:cs="Courier New" w:eastAsia="Courier New" w:hAnsi="Courier New"/>
          <w:shd w:fill="F1F5F9" w:color="auto" w:val="clear"/>
        </w:rPr>
        <w:t xml:space="preserve">index.php</w:t>
      </w:r>
      <w:r>
        <w:t xml:space="preserve">) receives HTTP POST requests conforming to the MCP protocol. Each request specifies a tool name and parameters; the server routes to the appropriate handler and returns the result as JSON.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API exposes fourteen tools across two categories: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Read tools: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get_index</w:t>
      </w:r>
      <w:r>
        <w:t xml:space="preserve"> — returns the full INDEX.md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get_overview</w:t>
      </w:r>
      <w:r>
        <w:t xml:space="preserve"> — returns a high-level summary across all projects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list_projects</w:t>
      </w:r>
      <w:r>
        <w:t xml:space="preserve"> — returns project folder names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get_project_file</w:t>
      </w:r>
      <w:r>
        <w:t xml:space="preserve"> — returns a specific file (context, decisions, or notes) for a project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get_project_all</w:t>
      </w:r>
      <w:r>
        <w:t xml:space="preserve"> — returns all three files for a project concatenated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search_memory</w:t>
      </w:r>
      <w:r>
        <w:t xml:space="preserve"> — full-text keyword search across all project files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Write tools: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create_project</w:t>
      </w:r>
      <w:r>
        <w:t xml:space="preserve"> — creates the folder structure and adds an INDEX.md entry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delete_project</w:t>
      </w:r>
      <w:r>
        <w:t xml:space="preserve"> — removes a project and its INDEX.md entry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update_file</w:t>
      </w:r>
      <w:r>
        <w:t xml:space="preserve"> — overwrites context.md for a project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append_to_file</w:t>
      </w:r>
      <w:r>
        <w:t xml:space="preserve"> — appends content to any project file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rPr>
          <w:rFonts w:ascii="Courier New" w:cs="Courier New" w:eastAsia="Courier New" w:hAnsi="Courier New"/>
          <w:shd w:fill="F1F5F9" w:color="auto" w:val="clear"/>
        </w:rPr>
        <w:t xml:space="preserve">update_index_row</w:t>
      </w:r>
      <w:r>
        <w:t xml:space="preserve"> — updates a project's summary line in INDEX.md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4.3 Authentication Layer</w:t>
      </w:r>
    </w:p>
    <w:p>
      <w:pPr>
        <w:spacing w:after="120"/>
        <w:jc w:val="left"/>
      </w:pPr>
      <w:r>
        <w:t xml:space="preserve">All requests require a Bearer token in the Authorization header. The token is stored in a </w:t>
      </w:r>
      <w:r>
        <w:rPr>
          <w:rFonts w:ascii="Courier New" w:cs="Courier New" w:eastAsia="Courier New" w:hAnsi="Courier New"/>
          <w:shd w:fill="F1F5F9" w:color="auto" w:val="clear"/>
        </w:rPr>
        <w:t xml:space="preserve">.env</w:t>
      </w:r>
      <w:r>
        <w:t xml:space="preserve"> file on the server. A dedicated Auth.php class handles token extraction and validation.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practical complication: Apache strips the Authorization header before it reaches PHP by default. This is addressed with an .htaccess rewrite rule: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RewriteRule ^ index.php [E=HTTP_AUTHORIZATION:%{HTTP:Authorization},QSA,L]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Auth class falls back through multiple header locations (</w:t>
      </w:r>
      <w:r>
        <w:rPr>
          <w:rFonts w:ascii="Courier New" w:cs="Courier New" w:eastAsia="Courier New" w:hAnsi="Courier New"/>
          <w:shd w:fill="F1F5F9" w:color="auto" w:val="clear"/>
        </w:rPr>
        <w:t xml:space="preserve">HTTP_AUTHORIZATION</w:t>
      </w:r>
      <w:r>
        <w:t xml:space="preserve">, </w:t>
      </w:r>
      <w:r>
        <w:rPr>
          <w:rFonts w:ascii="Courier New" w:cs="Courier New" w:eastAsia="Courier New" w:hAnsi="Courier New"/>
          <w:shd w:fill="F1F5F9" w:color="auto" w:val="clear"/>
        </w:rPr>
        <w:t xml:space="preserve">REDIRECT_HTTP_AUTHORIZATION</w:t>
      </w:r>
      <w:r>
        <w:t xml:space="preserve">, </w:t>
      </w:r>
      <w:r>
        <w:rPr>
          <w:rFonts w:ascii="Courier New" w:cs="Courier New" w:eastAsia="Courier New" w:hAnsi="Courier New"/>
          <w:shd w:fill="F1F5F9" w:color="auto" w:val="clear"/>
        </w:rPr>
        <w:t xml:space="preserve">getallheaders()</w:t>
      </w:r>
      <w:r>
        <w:t xml:space="preserve">) to handle different server configurations.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5. Integration with Claude Code</w:t>
      </w:r>
    </w:p>
    <w:p>
      <w:pPr>
        <w:spacing w:after="120"/>
        <w:jc w:val="left"/>
      </w:pPr>
      <w:r>
        <w:t xml:space="preserve">The server is registered as a user-scoped MCP server in Claude Code with a single command: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claude mcp add --transport http --scope user project-memory \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https://your-server.com \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--header "Authorization: Bearer YOUR_TOKEN"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</w:t>
      </w:r>
      <w:r>
        <w:rPr>
          <w:rFonts w:ascii="Courier New" w:cs="Courier New" w:eastAsia="Courier New" w:hAnsi="Courier New"/>
          <w:shd w:fill="F1F5F9" w:color="auto" w:val="clear"/>
        </w:rPr>
        <w:t xml:space="preserve">--scope user</w:t>
      </w:r>
      <w:r>
        <w:t xml:space="preserve"> flag makes the server available across all projects on the machine, not just the current repository. This is essential for a cross-project memory system.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Once registered, Claude Code discovers the tools automatically at session start. The AI can call </w:t>
      </w:r>
      <w:r>
        <w:rPr>
          <w:rFonts w:ascii="Courier New" w:cs="Courier New" w:eastAsia="Courier New" w:hAnsi="Courier New"/>
          <w:shd w:fill="F1F5F9" w:color="auto" w:val="clear"/>
        </w:rPr>
        <w:t xml:space="preserve">get_index</w:t>
      </w:r>
      <w:r>
        <w:t xml:space="preserve"> to orient itself, </w:t>
      </w:r>
      <w:r>
        <w:rPr>
          <w:rFonts w:ascii="Courier New" w:cs="Courier New" w:eastAsia="Courier New" w:hAnsi="Courier New"/>
          <w:shd w:fill="F1F5F9" w:color="auto" w:val="clear"/>
        </w:rPr>
        <w:t xml:space="preserve">get_project_file</w:t>
      </w:r>
      <w:r>
        <w:t xml:space="preserve"> to load relevant context, and </w:t>
      </w:r>
      <w:r>
        <w:rPr>
          <w:rFonts w:ascii="Courier New" w:cs="Courier New" w:eastAsia="Courier New" w:hAnsi="Courier New"/>
          <w:shd w:fill="F1F5F9" w:color="auto" w:val="clear"/>
        </w:rPr>
        <w:t xml:space="preserve">update_file</w:t>
      </w:r>
      <w:r>
        <w:t xml:space="preserve"> or </w:t>
      </w:r>
      <w:r>
        <w:rPr>
          <w:rFonts w:ascii="Courier New" w:cs="Courier New" w:eastAsia="Courier New" w:hAnsi="Courier New"/>
          <w:shd w:fill="F1F5F9" w:color="auto" w:val="clear"/>
        </w:rPr>
        <w:t xml:space="preserve">append_to_file</w:t>
      </w:r>
      <w:r>
        <w:t xml:space="preserve"> to persist new learnings.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system prompt addendum (loaded via CLAUDE.md or settings) instructs the AI on when to read and write memory: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Read project context at the start of relevant conversations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Write new context when significant decisions are made or status changes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Update INDEX.md entries when project summaries become stale</w:t>
      </w:r>
    </w:p>
    <w:p>
      <w:pPr>
        <w:pStyle w:val="ListParagraph"/>
        <w:numPr>
          <w:ilvl w:val="0"/>
          <w:numId w:val="2"/>
        </w:numPr>
        <w:spacing w:after="100"/>
        <w:ind w:left="240"/>
        <w:jc w:val="left"/>
      </w:pPr>
      <w:r>
        <w:t xml:space="preserve">Never store ephemeral task state in memory (that belongs in conversation context)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6. Memory Schema Design</w:t>
      </w:r>
    </w:p>
    <w:p>
      <w:pPr>
        <w:spacing w:after="120"/>
        <w:jc w:val="left"/>
      </w:pPr>
      <w:r>
        <w:t xml:space="preserve">Splitting project memory into three files reflects a meaningful distinction in how information ages: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context.md</w:t>
      </w:r>
      <w:r>
        <w:t xml:space="preserve"> holds the relatively stable facts: what the project is, what tech stack it uses, where it's deployed, how to access it. This is the first file read when starting work on a project.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decisions.md</w:t>
      </w:r>
      <w:r>
        <w:t xml:space="preserve"> holds architectural and product decisions, each with a rationale. This is the most valuable file for preventing repeated debates. Knowing </w:t>
      </w:r>
      <w:r>
        <w:rPr>
          <w:i/>
          <w:iCs/>
        </w:rPr>
        <w:t xml:space="preserve">why</w:t>
      </w:r>
      <w:r>
        <w:t xml:space="preserve"> a decision was made — not just what was decided — allows the AI to reason about edge cases and exceptions.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notes.md</w:t>
      </w:r>
      <w:r>
        <w:t xml:space="preserve"> holds everything else: observations, discovered gotchas, useful links, things to investigate. It is intentionally freeform and low-friction to write.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This separation means </w:t>
      </w:r>
      <w:r>
        <w:rPr>
          <w:rFonts w:ascii="Courier New" w:cs="Courier New" w:eastAsia="Courier New" w:hAnsi="Courier New"/>
          <w:shd w:fill="F1F5F9" w:color="auto" w:val="clear"/>
        </w:rPr>
        <w:t xml:space="preserve">get_project_file</w:t>
      </w:r>
      <w:r>
        <w:t xml:space="preserve"> can retrieve just the context (fast, focused) or </w:t>
      </w:r>
      <w:r>
        <w:rPr>
          <w:rFonts w:ascii="Courier New" w:cs="Courier New" w:eastAsia="Courier New" w:hAnsi="Courier New"/>
          <w:shd w:fill="F1F5F9" w:color="auto" w:val="clear"/>
        </w:rPr>
        <w:t xml:space="preserve">get_project_all</w:t>
      </w:r>
      <w:r>
        <w:t xml:space="preserve"> can retrieve everything (thorough, expensive).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7. Observed Benefits</w:t>
      </w:r>
    </w:p>
    <w:p>
      <w:pPr>
        <w:spacing w:after="120"/>
        <w:jc w:val="left"/>
      </w:pPr>
      <w:r>
        <w:t xml:space="preserve">After several months of use across a portfolio of fifteen-plus active projects, several concrete benefits have emerged: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Eliminated re-onboarding</w:t>
      </w:r>
      <w:r>
        <w:t xml:space="preserve">: The AI can orient itself to any project in seconds rather than requiring the developer to explain the stack, status, and constraints.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Preserved decision rationale</w:t>
      </w:r>
      <w:r>
        <w:t xml:space="preserve">: Decisions made months ago with clear reasoning can be retrieved and applied to new situations, rather than being relitigated from scratch.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Cross-project pattern recognition</w:t>
      </w:r>
      <w:r>
        <w:t xml:space="preserve">: With all projects visible in INDEX.md, the AI can identify when a pattern from one project applies to another.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Reduced documentation burden</w:t>
      </w:r>
      <w:r>
        <w:t xml:space="preserve">: Because the AI writes memory as a side effect of working, context accumulates naturally rather than requiring dedicated documentation sessions.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Developer confidence</w:t>
      </w:r>
      <w:r>
        <w:t xml:space="preserve">: Knowing that context will persist reduces the anxiety of ending a session mid-problem. Work can be picked up exactly where it was left off.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8. Design Decisions and Tradeoffs</w:t>
      </w:r>
    </w:p>
    <w:p>
      <w:pPr>
        <w:spacing w:after="120"/>
        <w:jc w:val="left"/>
      </w:pPr>
      <w:r>
        <w:rPr>
          <w:b/>
          <w:bCs/>
        </w:rPr>
        <w:t xml:space="preserve">Why PHP?</w:t>
      </w:r>
      <w:r>
        <w:t xml:space="preserve"> The developer's existing hosting runs PHP, and the implementation requires only file I/O and JSON encoding. Language choice had no architectural significance.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Why flat files instead of a database?</w:t>
      </w:r>
      <w:r>
        <w:t xml:space="preserve"> Simplicity, portability, and human-readability. The query patterns (read one project, search all text) don't benefit from relational structure.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Why Markdown instead of JSON or YAML?</w:t>
      </w:r>
      <w:r>
        <w:t xml:space="preserve"> Markdown is the natural language of developer documentation. It renders well, reads well as plain text, and the AI writes it fluently without special instructions.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Why not vector search?</w:t>
      </w:r>
      <w:r>
        <w:t xml:space="preserve"> Keyword search (</w:t>
      </w:r>
      <w:r>
        <w:rPr>
          <w:rFonts w:ascii="Courier New" w:cs="Courier New" w:eastAsia="Courier New" w:hAnsi="Courier New"/>
          <w:shd w:fill="F1F5F9" w:color="auto" w:val="clear"/>
        </w:rPr>
        <w:t xml:space="preserve">search_memory</w:t>
      </w:r>
      <w:r>
        <w:t xml:space="preserve">) has proven sufficient for this use case. The projects are small enough and distinct enough that semantic similarity adds little value over exact-match search.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Why self-hosted?</w:t>
      </w:r>
      <w:r>
        <w:t xml:space="preserve"> Full control over data, no recurring SaaS cost, no vendor lock-in, and the ability to inspect and edit the memory files directly.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9. Limitations and Future Directions</w:t>
      </w:r>
    </w:p>
    <w:p>
      <w:pPr>
        <w:spacing w:after="120"/>
        <w:jc w:val="left"/>
      </w:pPr>
      <w:r>
        <w:rPr>
          <w:b/>
          <w:bCs/>
        </w:rPr>
        <w:t xml:space="preserve">Manual memory hygiene</w:t>
      </w:r>
      <w:r>
        <w:t xml:space="preserve">: Stale memories aren't automatically detected or pruned. The AI may cite information that has become outdated. Mitigation: the AI is instructed to verify memory against current code state before acting on it.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No versioning</w:t>
      </w:r>
      <w:r>
        <w:t xml:space="preserve">: Memory files are overwritten in place. A git repository wrapping the memory directory would provide history at negligible cost.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Single-user</w:t>
      </w:r>
      <w:r>
        <w:t xml:space="preserve">: The current auth model supports one token. Multi-user support would require per-user directories and token-to-user mapping.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No semantic search</w:t>
      </w:r>
      <w:r>
        <w:t xml:space="preserve">: Keyword search misses conceptually related content with different terminology. A future version could embed content using a lightweight model for improved recall.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Prompt injection risk</w:t>
      </w:r>
      <w:r>
        <w:t xml:space="preserve">: Memory content is loaded into the AI's context. A malicious project name or summary could theoretically inject instructions. Mitigation: the server validates project names against a strict regex, and memory is written only by the authenticated developer.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10. Conclusion</w:t>
      </w:r>
    </w:p>
    <w:p>
      <w:pPr>
        <w:spacing w:after="120"/>
        <w:jc w:val="left"/>
      </w:pPr>
      <w:r>
        <w:t xml:space="preserve">Persistent memory for AI coding assistants does not require complex infrastructure. A small HTTP server, a directory of Markdown files, and a well-designed set of MCP tools is sufficient to provide structured, queryable, cross-project memory that meaningfully improves the quality of AI-assisted development at the individual developer scale.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full implementation — approximately 400 lines across three PHP files — is a weekend project. The operational overhead is negligible. The productivity impact is significant and compounds over time as the memory base grows.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broader lesson is that the MCP protocol's tool interface is not only useful for connecting AI to external services — it is equally powerful as an interface for persistent state. Developers who think of MCP servers as a general-purpose AI extension mechanism, rather than just a tool integration layer, will find a wide range of valuable applications.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System hosted at claude-memory.russturley.com. Implemented in PHP on shared hosting. Registered as a user-scoped MCP server in Claude Code.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left"/>
      <w:pPr>
        <w:ind w:left="240" w:hanging="180"/>
      </w:pPr>
    </w:lvl>
    <w:lvl w:ilvl="1" w15:tentative="1">
      <w:start w:val="1"/>
      <w:numFmt w:val="bullet"/>
      <w:suff w:val="space"/>
      <w:lvlText w:val="○"/>
      <w:lvlJc w:val="left"/>
      <w:pPr>
        <w:ind w:left="660" w:hanging="180"/>
      </w:pPr>
    </w:lvl>
    <w:lvl w:ilvl="2" w15:tentative="1">
      <w:start w:val="1"/>
      <w:numFmt w:val="bullet"/>
      <w:suff w:val="space"/>
      <w:lvlText w:val="■"/>
      <w:lvlJc w:val="left"/>
      <w:pPr>
        <w:ind w:left="1080" w:hanging="180"/>
      </w:pPr>
    </w:lvl>
    <w:lvl w:ilvl="3" w15:tentative="1">
      <w:start w:val="1"/>
      <w:numFmt w:val="bullet"/>
      <w:suff w:val="space"/>
      <w:lvlText w:val="●"/>
      <w:lvlJc w:val="left"/>
      <w:pPr>
        <w:ind w:left="1500" w:hanging="180"/>
      </w:pPr>
    </w:lvl>
    <w:lvl w:ilvl="4" w15:tentative="1">
      <w:start w:val="1"/>
      <w:numFmt w:val="bullet"/>
      <w:suff w:val="space"/>
      <w:lvlText w:val="○"/>
      <w:lvlJc w:val="left"/>
      <w:pPr>
        <w:ind w:left="1920" w:hanging="180"/>
      </w:pPr>
    </w:lvl>
    <w:lvl w:ilvl="5" w15:tentative="1">
      <w:start w:val="1"/>
      <w:numFmt w:val="bullet"/>
      <w:suff w:val="space"/>
      <w:lvlText w:val="■"/>
      <w:lvlJc w:val="left"/>
      <w:pPr>
        <w:ind w:left="2340" w:hanging="180"/>
      </w:pPr>
    </w:lvl>
    <w:lvl w:ilvl="6" w15:tentative="1">
      <w:start w:val="1"/>
      <w:numFmt w:val="bullet"/>
      <w:suff w:val="space"/>
      <w:lvlText w:val="●"/>
      <w:lvlJc w:val="left"/>
      <w:pPr>
        <w:ind w:left="2760" w:hanging="180"/>
      </w:pPr>
    </w:lvl>
    <w:lvl w:ilvl="7" w15:tentative="1">
      <w:start w:val="1"/>
      <w:numFmt w:val="bullet"/>
      <w:suff w:val="space"/>
      <w:lvlText w:val="○"/>
      <w:lvlJc w:val="left"/>
      <w:pPr>
        <w:ind w:left="3180" w:hanging="180"/>
      </w:pPr>
    </w:lvl>
    <w:lvl w:ilvl="8" w15:tentative="1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2026-05-05T08:03:05.361Z</dcterms:created>
  <dcterms:modified xsi:type="dcterms:W3CDTF">2026-05-05T08:03:05.361Z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